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29F" w:rsidRDefault="009B729F">
      <w:pPr>
        <w:widowControl w:val="0"/>
        <w:jc w:val="center"/>
        <w:rPr>
          <w:sz w:val="22"/>
        </w:rPr>
      </w:pPr>
      <w:r>
        <w:fldChar w:fldCharType="begin"/>
      </w:r>
      <w:r>
        <w:instrText xml:space="preserve"> SEQ CHAPTER \h \r 1</w:instrText>
      </w:r>
      <w:r>
        <w:fldChar w:fldCharType="end"/>
      </w:r>
      <w:r>
        <w:rPr>
          <w:b/>
          <w:sz w:val="22"/>
        </w:rPr>
        <w:t>Release Notes for Version 02.07.05.00</w:t>
      </w:r>
    </w:p>
    <w:p w:rsidR="009B729F" w:rsidRDefault="009B729F">
      <w:pPr>
        <w:widowControl w:val="0"/>
        <w:rPr>
          <w:b/>
          <w:sz w:val="22"/>
        </w:rPr>
      </w:pPr>
    </w:p>
    <w:p w:rsidR="009B729F" w:rsidRDefault="009B729F">
      <w:pPr>
        <w:widowControl w:val="0"/>
        <w:rPr>
          <w:sz w:val="22"/>
        </w:rPr>
      </w:pPr>
      <w:r>
        <w:rPr>
          <w:b/>
          <w:sz w:val="22"/>
        </w:rPr>
        <w:t>All Modes of Play</w:t>
      </w: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newly created bug in calculating supply that in some cases was increasing the time required by approximately times 9.</w:t>
      </w:r>
    </w:p>
    <w:p w:rsidR="009B729F" w:rsidRDefault="009B729F">
      <w:pPr>
        <w:widowControl w:val="0"/>
      </w:pPr>
    </w:p>
    <w:p w:rsidR="009B729F" w:rsidRDefault="009B729F">
      <w:pPr>
        <w:pStyle w:val="Level1"/>
        <w:numPr>
          <w:ilvl w:val="0"/>
          <w:numId w:val="1"/>
        </w:numPr>
        <w:ind w:left="720" w:hanging="720"/>
      </w:pPr>
      <w:r>
        <w:tab/>
        <w:t>Fixed a hole in the code which was permitting naval units starting at sea to move and end their movement still at sea.  This had been possible by passing through a port and picking up cargo in the port.</w:t>
      </w: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problem with carrier air units flying as bombers in a naval air combat not being recognized as part of the air-to-air combat.</w:t>
      </w: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Fixed a minor problem with having to select a defensive unit twice during Land Combat Resolution in order to get the Shattered and Destroy buttons to appear.</w:t>
      </w:r>
    </w:p>
    <w:p w:rsidR="009B729F" w:rsidRDefault="009B729F">
      <w:pPr>
        <w:widowControl w:val="0"/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  <w:r>
        <w:rPr>
          <w:sz w:val="22"/>
        </w:rPr>
        <w:tab/>
      </w:r>
    </w:p>
    <w:p w:rsidR="009B729F" w:rsidRDefault="009B729F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  <w:r>
        <w:rPr>
          <w:sz w:val="22"/>
        </w:rPr>
        <w:t xml:space="preserve">  </w:t>
      </w: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:rsidR="009B729F" w:rsidRDefault="009B729F">
      <w:pPr>
        <w:widowControl w:val="0"/>
      </w:pPr>
      <w:r>
        <w:rPr>
          <w:sz w:val="22"/>
        </w:rPr>
        <w:tab/>
      </w:r>
      <w:r>
        <w:rPr>
          <w:sz w:val="22"/>
        </w:rPr>
        <w:tab/>
      </w:r>
      <w:r>
        <w:tab/>
      </w:r>
      <w:r>
        <w:tab/>
      </w:r>
      <w:r>
        <w:tab/>
      </w:r>
      <w:r>
        <w:tab/>
      </w:r>
    </w:p>
    <w:p w:rsidR="009B729F" w:rsidRDefault="009B729F">
      <w:pPr>
        <w:widowControl w:val="0"/>
      </w:pPr>
    </w:p>
    <w:p w:rsidR="009B729F" w:rsidRDefault="009B729F">
      <w:pPr>
        <w:widowControl w:val="0"/>
      </w:pPr>
      <w:r>
        <w:tab/>
      </w:r>
      <w:r>
        <w:tab/>
      </w: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  <w:r>
        <w:tab/>
      </w:r>
      <w:r>
        <w:tab/>
      </w:r>
      <w:r>
        <w:tab/>
      </w:r>
      <w:r>
        <w:tab/>
      </w:r>
    </w:p>
    <w:p w:rsidR="009B729F" w:rsidRDefault="009B729F">
      <w:pPr>
        <w:widowControl w:val="0"/>
      </w:pPr>
    </w:p>
    <w:p w:rsidR="009B729F" w:rsidRDefault="009B729F">
      <w:pPr>
        <w:widowControl w:val="0"/>
        <w:rPr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jc w:val="center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ind w:left="72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ind w:left="72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jc w:val="center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ind w:left="72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ind w:left="72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jc w:val="center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ind w:left="72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p w:rsidR="009B729F" w:rsidRDefault="009B729F">
      <w:pPr>
        <w:widowControl w:val="0"/>
        <w:rPr>
          <w:sz w:val="22"/>
        </w:rPr>
      </w:pPr>
    </w:p>
    <w:sectPr w:rsidR="009B729F" w:rsidSect="009B729F">
      <w:type w:val="continuous"/>
      <w:pgSz w:w="12240" w:h="15840"/>
      <w:pgMar w:top="1020" w:right="900" w:bottom="930" w:left="900" w:header="540" w:footer="45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lowerLetter"/>
      <w:suff w:val="nothing"/>
      <w:lvlText w:val="%2."/>
      <w:lvlJc w:val="left"/>
      <w:rPr>
        <w:rFonts w:cs="Times New Roman"/>
      </w:rPr>
    </w:lvl>
    <w:lvl w:ilvl="2">
      <w:start w:val="1"/>
      <w:numFmt w:val="lowerRoman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(%4)"/>
      <w:lvlJc w:val="left"/>
      <w:rPr>
        <w:rFonts w:cs="Times New Roman"/>
      </w:rPr>
    </w:lvl>
    <w:lvl w:ilvl="4">
      <w:start w:val="1"/>
      <w:numFmt w:val="lowerLetter"/>
      <w:suff w:val="nothing"/>
      <w:lvlText w:val="(%5)"/>
      <w:lvlJc w:val="left"/>
      <w:rPr>
        <w:rFonts w:cs="Times New Roman"/>
      </w:rPr>
    </w:lvl>
    <w:lvl w:ilvl="5">
      <w:start w:val="1"/>
      <w:numFmt w:val="lowerRoman"/>
      <w:suff w:val="nothing"/>
      <w:lvlText w:val="(%6)"/>
      <w:lvlJc w:val="left"/>
      <w:rPr>
        <w:rFonts w:cs="Times New Roman"/>
      </w:rPr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lowerLetter"/>
      <w:suff w:val="nothing"/>
      <w:lvlText w:val="%8)"/>
      <w:lvlJc w:val="left"/>
      <w:rPr>
        <w:rFonts w:cs="Times New Roman"/>
      </w:rPr>
    </w:lvl>
    <w:lvl w:ilvl="8">
      <w:start w:val="1"/>
      <w:numFmt w:val="lowerRoman"/>
      <w:suff w:val="nothing"/>
      <w:lvlText w:val="%9)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bordersDoNotSurroundHeader/>
  <w:bordersDoNotSurroundFooter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29F"/>
    <w:rsid w:val="009B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pPr>
      <w:widowControl w:val="0"/>
    </w:pPr>
  </w:style>
  <w:style w:type="paragraph" w:customStyle="1" w:styleId="Level2">
    <w:name w:val="Level 2"/>
    <w:basedOn w:val="Normal"/>
    <w:pPr>
      <w:widowControl w:val="0"/>
    </w:pPr>
  </w:style>
  <w:style w:type="paragraph" w:customStyle="1" w:styleId="Level3">
    <w:name w:val="Level 3"/>
    <w:basedOn w:val="Normal"/>
    <w:pPr>
      <w:widowControl w:val="0"/>
    </w:pPr>
  </w:style>
  <w:style w:type="paragraph" w:customStyle="1" w:styleId="Level4">
    <w:name w:val="Level 4"/>
    <w:basedOn w:val="Normal"/>
    <w:pPr>
      <w:widowControl w:val="0"/>
    </w:pPr>
  </w:style>
  <w:style w:type="paragraph" w:customStyle="1" w:styleId="Level5">
    <w:name w:val="Level 5"/>
    <w:basedOn w:val="Normal"/>
    <w:pPr>
      <w:widowControl w:val="0"/>
    </w:pPr>
  </w:style>
  <w:style w:type="paragraph" w:customStyle="1" w:styleId="Level6">
    <w:name w:val="Level 6"/>
    <w:basedOn w:val="Normal"/>
    <w:pPr>
      <w:widowControl w:val="0"/>
    </w:pPr>
  </w:style>
  <w:style w:type="paragraph" w:customStyle="1" w:styleId="Level7">
    <w:name w:val="Level 7"/>
    <w:basedOn w:val="Normal"/>
    <w:pPr>
      <w:widowControl w:val="0"/>
    </w:pPr>
  </w:style>
  <w:style w:type="paragraph" w:customStyle="1" w:styleId="Level8">
    <w:name w:val="Level 8"/>
    <w:basedOn w:val="Normal"/>
    <w:pPr>
      <w:widowControl w:val="0"/>
    </w:pPr>
  </w:style>
  <w:style w:type="paragraph" w:customStyle="1" w:styleId="Level9">
    <w:name w:val="Level 9"/>
    <w:basedOn w:val="Normal"/>
    <w:pPr>
      <w:widowControl w:val="0"/>
    </w:pPr>
  </w:style>
  <w:style w:type="paragraph" w:customStyle="1" w:styleId="17">
    <w:name w:val="_17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16">
    <w:name w:val="_16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15">
    <w:name w:val="_15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14">
    <w:name w:val="_14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13">
    <w:name w:val="_13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12">
    <w:name w:val="_12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11">
    <w:name w:val="_11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0">
    <w:name w:val="_10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26">
    <w:name w:val="_26"/>
    <w:basedOn w:val="Normal"/>
    <w:pPr>
      <w:widowControl w:val="0"/>
    </w:pPr>
  </w:style>
  <w:style w:type="paragraph" w:customStyle="1" w:styleId="25">
    <w:name w:val="_25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24">
    <w:name w:val="_24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23">
    <w:name w:val="_23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22">
    <w:name w:val="_22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21">
    <w:name w:val="_21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0">
    <w:name w:val="_20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9">
    <w:name w:val="_19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18">
    <w:name w:val="_18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9">
    <w:name w:val="_9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8">
    <w:name w:val="_8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7">
    <w:name w:val="_7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6">
    <w:name w:val="_6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5">
    <w:name w:val="_5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4">
    <w:name w:val="_4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3">
    <w:name w:val="_3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">
    <w:name w:val="_2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">
    <w:name w:val="_1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a">
    <w:name w:val="_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WPNormal">
    <w:name w:val="WP_Normal"/>
    <w:basedOn w:val="Normal"/>
    <w:pPr>
      <w:widowControl w:val="0"/>
    </w:pPr>
  </w:style>
  <w:style w:type="paragraph" w:customStyle="1" w:styleId="DefinitionT">
    <w:name w:val="Definition T"/>
    <w:basedOn w:val="Normal"/>
    <w:pPr>
      <w:widowControl w:val="0"/>
    </w:pPr>
  </w:style>
  <w:style w:type="paragraph" w:customStyle="1" w:styleId="DefinitionL">
    <w:name w:val="Definition L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/>
    </w:pPr>
  </w:style>
  <w:style w:type="character" w:customStyle="1" w:styleId="Definition">
    <w:name w:val="Definition"/>
    <w:basedOn w:val="DefaultParagraphFont"/>
    <w:rPr>
      <w:rFonts w:cs="Times New Roman"/>
      <w:i/>
    </w:rPr>
  </w:style>
  <w:style w:type="paragraph" w:customStyle="1" w:styleId="H1">
    <w:name w:val="H1"/>
    <w:basedOn w:val="Normal"/>
    <w:pPr>
      <w:widowControl w:val="0"/>
    </w:pPr>
    <w:rPr>
      <w:b/>
      <w:sz w:val="48"/>
    </w:rPr>
  </w:style>
  <w:style w:type="paragraph" w:customStyle="1" w:styleId="H2">
    <w:name w:val="H2"/>
    <w:basedOn w:val="Normal"/>
    <w:pPr>
      <w:widowControl w:val="0"/>
    </w:pPr>
    <w:rPr>
      <w:b/>
      <w:sz w:val="36"/>
    </w:rPr>
  </w:style>
  <w:style w:type="paragraph" w:customStyle="1" w:styleId="H3">
    <w:name w:val="H3"/>
    <w:basedOn w:val="Normal"/>
    <w:pPr>
      <w:widowControl w:val="0"/>
    </w:pPr>
    <w:rPr>
      <w:b/>
      <w:sz w:val="28"/>
    </w:rPr>
  </w:style>
  <w:style w:type="paragraph" w:customStyle="1" w:styleId="H4">
    <w:name w:val="H4"/>
    <w:basedOn w:val="Normal"/>
    <w:pPr>
      <w:widowControl w:val="0"/>
    </w:pPr>
    <w:rPr>
      <w:b/>
    </w:rPr>
  </w:style>
  <w:style w:type="paragraph" w:customStyle="1" w:styleId="H5">
    <w:name w:val="H5"/>
    <w:basedOn w:val="Normal"/>
    <w:pPr>
      <w:widowControl w:val="0"/>
    </w:pPr>
    <w:rPr>
      <w:b/>
    </w:rPr>
  </w:style>
  <w:style w:type="paragraph" w:customStyle="1" w:styleId="H6">
    <w:name w:val="H6"/>
    <w:basedOn w:val="Normal"/>
    <w:pPr>
      <w:widowControl w:val="0"/>
    </w:pPr>
    <w:rPr>
      <w:b/>
      <w:sz w:val="16"/>
    </w:rPr>
  </w:style>
  <w:style w:type="paragraph" w:customStyle="1" w:styleId="Address">
    <w:name w:val="Address"/>
    <w:basedOn w:val="Normal"/>
    <w:pPr>
      <w:widowControl w:val="0"/>
    </w:pPr>
    <w:rPr>
      <w:i/>
    </w:rPr>
  </w:style>
  <w:style w:type="paragraph" w:customStyle="1" w:styleId="Blockquote">
    <w:name w:val="Blockquote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 w:right="360"/>
    </w:pPr>
  </w:style>
  <w:style w:type="character" w:customStyle="1" w:styleId="CITE">
    <w:name w:val="CITE"/>
    <w:basedOn w:val="DefaultParagraphFont"/>
    <w:rPr>
      <w:rFonts w:cs="Times New Roman"/>
      <w:i/>
    </w:rPr>
  </w:style>
  <w:style w:type="character" w:customStyle="1" w:styleId="CODE">
    <w:name w:val="CODE"/>
    <w:basedOn w:val="DefaultParagraphFont"/>
    <w:rPr>
      <w:rFonts w:ascii="Courier New" w:hAnsi="Courier New" w:cs="Times New Roman"/>
    </w:rPr>
  </w:style>
  <w:style w:type="character" w:customStyle="1" w:styleId="WPEmphasis">
    <w:name w:val="WP_Emphasis"/>
    <w:basedOn w:val="DefaultParagraphFont"/>
    <w:rPr>
      <w:rFonts w:cs="Times New Roman"/>
      <w:i/>
    </w:rPr>
  </w:style>
  <w:style w:type="character" w:customStyle="1" w:styleId="WPHyperlink">
    <w:name w:val="WP_Hyperlink"/>
    <w:basedOn w:val="DefaultParagraphFont"/>
    <w:rPr>
      <w:rFonts w:cs="Times New Roman"/>
      <w:color w:val="0000FF"/>
      <w:u w:val="single"/>
    </w:rPr>
  </w:style>
  <w:style w:type="character" w:customStyle="1" w:styleId="FollowedHype">
    <w:name w:val="FollowedHype"/>
    <w:basedOn w:val="DefaultParagraphFont"/>
    <w:rPr>
      <w:rFonts w:cs="Times New Roman"/>
      <w:color w:val="800080"/>
      <w:u w:val="single"/>
    </w:rPr>
  </w:style>
  <w:style w:type="character" w:customStyle="1" w:styleId="Keyboard">
    <w:name w:val="Keyboard"/>
    <w:basedOn w:val="DefaultParagraphFont"/>
    <w:rPr>
      <w:rFonts w:ascii="Courier New" w:hAnsi="Courier New" w:cs="Times New Roman"/>
      <w:b/>
    </w:rPr>
  </w:style>
  <w:style w:type="paragraph" w:customStyle="1" w:styleId="Preformatted">
    <w:name w:val="Preformatted"/>
    <w:basedOn w:val="Normal"/>
    <w:pPr>
      <w:widowControl w:val="0"/>
      <w:tabs>
        <w:tab w:val="left" w:pos="0"/>
        <w:tab w:val="left" w:pos="959"/>
        <w:tab w:val="left" w:pos="1918"/>
        <w:tab w:val="left" w:pos="2876"/>
        <w:tab w:val="left" w:pos="3835"/>
        <w:tab w:val="left" w:pos="4794"/>
        <w:tab w:val="left" w:pos="5754"/>
        <w:tab w:val="left" w:pos="6713"/>
        <w:tab w:val="left" w:pos="7672"/>
        <w:tab w:val="left" w:pos="8630"/>
        <w:tab w:val="left" w:pos="9356"/>
      </w:tabs>
    </w:pPr>
    <w:rPr>
      <w:rFonts w:ascii="Courier New" w:hAnsi="Courier New"/>
    </w:rPr>
  </w:style>
  <w:style w:type="paragraph" w:customStyle="1" w:styleId="zBottomof">
    <w:name w:val="zBottom of"/>
    <w:basedOn w:val="Normal"/>
    <w:pPr>
      <w:widowControl w:val="0"/>
      <w:pBdr>
        <w:top w:val="double" w:sz="8" w:space="0" w:color="000000"/>
      </w:pBdr>
      <w:jc w:val="center"/>
    </w:pPr>
    <w:rPr>
      <w:rFonts w:ascii="Arial" w:hAnsi="Arial"/>
      <w:sz w:val="16"/>
    </w:rPr>
  </w:style>
  <w:style w:type="paragraph" w:customStyle="1" w:styleId="zTopofFor">
    <w:name w:val="zTop of For"/>
    <w:basedOn w:val="Normal"/>
    <w:pPr>
      <w:widowControl w:val="0"/>
      <w:pBdr>
        <w:bottom w:val="double" w:sz="8" w:space="0" w:color="000000"/>
      </w:pBdr>
      <w:jc w:val="center"/>
    </w:pPr>
    <w:rPr>
      <w:rFonts w:ascii="Arial" w:hAnsi="Arial"/>
      <w:sz w:val="16"/>
    </w:rPr>
  </w:style>
  <w:style w:type="character" w:customStyle="1" w:styleId="Sample">
    <w:name w:val="Sample"/>
    <w:basedOn w:val="DefaultParagraphFont"/>
    <w:rPr>
      <w:rFonts w:ascii="Courier New" w:hAnsi="Courier New" w:cs="Times New Roman"/>
    </w:rPr>
  </w:style>
  <w:style w:type="character" w:customStyle="1" w:styleId="WPStrong">
    <w:name w:val="WP_Strong"/>
    <w:basedOn w:val="DefaultParagraphFont"/>
    <w:rPr>
      <w:rFonts w:cs="Times New Roman"/>
      <w:b/>
    </w:rPr>
  </w:style>
  <w:style w:type="character" w:customStyle="1" w:styleId="Typewriter">
    <w:name w:val="Typewriter"/>
    <w:basedOn w:val="DefaultParagraphFont"/>
    <w:rPr>
      <w:rFonts w:ascii="Courier New" w:hAnsi="Courier New" w:cs="Times New Roman"/>
    </w:rPr>
  </w:style>
  <w:style w:type="character" w:customStyle="1" w:styleId="Variable">
    <w:name w:val="Variable"/>
    <w:basedOn w:val="DefaultParagraphFont"/>
    <w:rPr>
      <w:rFonts w:cs="Times New Roman"/>
      <w:i/>
    </w:rPr>
  </w:style>
  <w:style w:type="character" w:customStyle="1" w:styleId="HTMLMarkup">
    <w:name w:val="HTML Markup"/>
    <w:basedOn w:val="DefaultParagraphFont"/>
    <w:rPr>
      <w:rFonts w:cs="Times New Roman"/>
      <w:vanish/>
      <w:color w:val="FF0000"/>
    </w:rPr>
  </w:style>
  <w:style w:type="character" w:customStyle="1" w:styleId="Comment">
    <w:name w:val="Comment"/>
    <w:basedOn w:val="DefaultParagraphFont"/>
    <w:rPr>
      <w:rFonts w:cs="Times New Roman"/>
      <w: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2015-01-28T21:30:00Z</dcterms:created>
  <dcterms:modified xsi:type="dcterms:W3CDTF">2015-01-28T21:30:00Z</dcterms:modified>
</cp:coreProperties>
</file>